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FB65" w14:textId="53339802" w:rsidR="00474B1A" w:rsidRPr="002C7C5F" w:rsidRDefault="00474B1A" w:rsidP="00474B1A">
      <w:pPr>
        <w:pStyle w:val="Nagwek2"/>
        <w:shd w:val="clear" w:color="auto" w:fill="000000"/>
        <w:rPr>
          <w:sz w:val="20"/>
          <w:szCs w:val="20"/>
        </w:rPr>
      </w:pPr>
      <w:bookmarkStart w:id="0" w:name="_Toc515215323"/>
      <w:r w:rsidRPr="002C7C5F">
        <w:rPr>
          <w:sz w:val="20"/>
          <w:szCs w:val="20"/>
        </w:rPr>
        <w:t xml:space="preserve">Wzór: </w:t>
      </w:r>
      <w:bookmarkEnd w:id="0"/>
      <w:r w:rsidR="007C57DF" w:rsidRPr="002C7C5F">
        <w:rPr>
          <w:sz w:val="20"/>
          <w:szCs w:val="20"/>
        </w:rPr>
        <w:t xml:space="preserve">Obowiązek informacyjny: </w:t>
      </w:r>
      <w:r w:rsidRPr="002C7C5F">
        <w:rPr>
          <w:sz w:val="20"/>
          <w:szCs w:val="20"/>
        </w:rPr>
        <w:t>Rekrutacja</w:t>
      </w:r>
    </w:p>
    <w:p w14:paraId="6D3D60F7" w14:textId="77777777" w:rsidR="00474B1A" w:rsidRPr="002C7C5F" w:rsidRDefault="00474B1A" w:rsidP="00474B1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C7C5F">
        <w:rPr>
          <w:rFonts w:ascii="Times New Roman" w:eastAsia="Times New Roman" w:hAnsi="Times New Roman" w:cs="Times New Roman"/>
          <w:color w:val="000000"/>
          <w:sz w:val="20"/>
          <w:szCs w:val="20"/>
        </w:rPr>
        <w:t>Zgodnie z art. 13 ust. 1 i ust. 2 ogólnego rozporządzenia o ochronie danych osobowych z dnia 27 kwietnia 2016 r. informujemy, iż: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6833"/>
      </w:tblGrid>
      <w:tr w:rsidR="00474B1A" w:rsidRPr="002C7C5F" w14:paraId="18514184" w14:textId="77777777" w:rsidTr="0083339B">
        <w:tc>
          <w:tcPr>
            <w:tcW w:w="2227" w:type="dxa"/>
          </w:tcPr>
          <w:p w14:paraId="66BDD159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Tożsamość Administratora</w:t>
            </w:r>
          </w:p>
        </w:tc>
        <w:tc>
          <w:tcPr>
            <w:tcW w:w="6833" w:type="dxa"/>
          </w:tcPr>
          <w:p w14:paraId="1B1539A5" w14:textId="01DD66C7" w:rsidR="00474B1A" w:rsidRPr="002C7C5F" w:rsidRDefault="00474B1A" w:rsidP="007C5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Administratorem (ADO) Pani/Pana danych osobowych jest Zakład Gospodarki Komunalnej i Mieszkaniowej w Nasielsku, adres: ul. Płońska 43, 05-190 Nasielsk.</w:t>
            </w:r>
          </w:p>
        </w:tc>
      </w:tr>
      <w:tr w:rsidR="00474B1A" w:rsidRPr="002C7C5F" w14:paraId="6D8D83D6" w14:textId="77777777" w:rsidTr="0083339B">
        <w:tc>
          <w:tcPr>
            <w:tcW w:w="2227" w:type="dxa"/>
          </w:tcPr>
          <w:p w14:paraId="004B1EE0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Inspektor Ochrony Danych (IOD)</w:t>
            </w:r>
          </w:p>
        </w:tc>
        <w:tc>
          <w:tcPr>
            <w:tcW w:w="6833" w:type="dxa"/>
          </w:tcPr>
          <w:p w14:paraId="5CEC3A82" w14:textId="6C5023B9" w:rsidR="00474B1A" w:rsidRPr="002C7C5F" w:rsidRDefault="00474B1A" w:rsidP="00474B1A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celu uzyskania więcej informacji o przetwarzaniu Pani/Pana danych osobowych można skontaktować się z Inspektorem Ochrony Danych Osobowych za pośrednictwem poczty elektronicznej, adres e-mail: iod@nasielsk.pl.</w:t>
            </w:r>
          </w:p>
        </w:tc>
      </w:tr>
      <w:tr w:rsidR="00474B1A" w:rsidRPr="002C7C5F" w14:paraId="32B7E6BE" w14:textId="77777777" w:rsidTr="0083339B">
        <w:tc>
          <w:tcPr>
            <w:tcW w:w="2227" w:type="dxa"/>
          </w:tcPr>
          <w:p w14:paraId="3EE952FC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Cele przetwarzania oraz podstawa prawna</w:t>
            </w:r>
          </w:p>
        </w:tc>
        <w:tc>
          <w:tcPr>
            <w:tcW w:w="6833" w:type="dxa"/>
          </w:tcPr>
          <w:p w14:paraId="431B9299" w14:textId="4A7A378B" w:rsidR="00181F43" w:rsidRPr="002C7C5F" w:rsidRDefault="00181F43" w:rsidP="00181F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 osobowe w zakresie wskazanym w przepisach prawa pracy [1] będą przetwarzane w celu przeprowadzenia obecnego postępowania rekrutacyjnego [2], natomiast inne dane, w tym dane do kontaktu, na podstawie zgody [3], która może zostać odwołana w dowolnym czasie.</w:t>
            </w:r>
          </w:p>
          <w:p w14:paraId="13D3CE94" w14:textId="67337D5C" w:rsidR="00181F43" w:rsidRPr="002C7C5F" w:rsidRDefault="00181F43" w:rsidP="00181F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[1] Art. 22¹ ustawy z 26 czerwca 1974 r. Kodeks pracy</w:t>
            </w:r>
            <w:r w:rsidR="007C57DF"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art. 6 ustawy z dnia 21 listopada 2008 r. o pracownikach samorządowych</w:t>
            </w:r>
          </w:p>
          <w:p w14:paraId="3FA8B2D2" w14:textId="77777777" w:rsidR="00181F43" w:rsidRPr="002C7C5F" w:rsidRDefault="00181F43" w:rsidP="00181F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[2]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RODO);</w:t>
            </w:r>
          </w:p>
          <w:p w14:paraId="534900FE" w14:textId="45E0FED3" w:rsidR="00474B1A" w:rsidRPr="002C7C5F" w:rsidRDefault="00181F43" w:rsidP="00181F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[3] Art. 6 ust. 1 lit a RODO.</w:t>
            </w:r>
          </w:p>
        </w:tc>
      </w:tr>
      <w:tr w:rsidR="00474B1A" w:rsidRPr="002C7C5F" w14:paraId="67863FC4" w14:textId="77777777" w:rsidTr="0083339B">
        <w:tc>
          <w:tcPr>
            <w:tcW w:w="2227" w:type="dxa"/>
          </w:tcPr>
          <w:p w14:paraId="541BD207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Odbiorcy danych</w:t>
            </w:r>
          </w:p>
        </w:tc>
        <w:tc>
          <w:tcPr>
            <w:tcW w:w="6833" w:type="dxa"/>
          </w:tcPr>
          <w:p w14:paraId="40285D0B" w14:textId="4BFE6220" w:rsidR="00474B1A" w:rsidRPr="002C7C5F" w:rsidRDefault="00474B1A" w:rsidP="00474B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Odbiorcami Pani/Pana danych osobowych mogą być podmioty, które na podstawie stosownych umów podpisanych z ADO przetwarzają dane osobowe dla których administratorem danych osobowych jest ADO, tj. m.in. firmy księgowe, kancelarie prawne oraz dostawcy usług IT.</w:t>
            </w:r>
          </w:p>
        </w:tc>
      </w:tr>
      <w:tr w:rsidR="00474B1A" w:rsidRPr="002C7C5F" w14:paraId="1FFE13C3" w14:textId="77777777" w:rsidTr="0083339B">
        <w:tc>
          <w:tcPr>
            <w:tcW w:w="2227" w:type="dxa"/>
          </w:tcPr>
          <w:p w14:paraId="24493B11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Okres przechowywania danych</w:t>
            </w:r>
          </w:p>
        </w:tc>
        <w:tc>
          <w:tcPr>
            <w:tcW w:w="6833" w:type="dxa"/>
          </w:tcPr>
          <w:p w14:paraId="4603EF3F" w14:textId="3D6F4C1B" w:rsidR="00474B1A" w:rsidRPr="002C7C5F" w:rsidRDefault="00181F43" w:rsidP="00474B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 będą przetwarzane przez okres prowadzenia rekrutacji przedłużony o 3 miesiące.</w:t>
            </w:r>
          </w:p>
        </w:tc>
      </w:tr>
      <w:tr w:rsidR="00474B1A" w:rsidRPr="002C7C5F" w14:paraId="7F057543" w14:textId="77777777" w:rsidTr="0083339B">
        <w:tc>
          <w:tcPr>
            <w:tcW w:w="2227" w:type="dxa"/>
          </w:tcPr>
          <w:p w14:paraId="7148EB71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Pani/ Pana prawa</w:t>
            </w:r>
          </w:p>
        </w:tc>
        <w:tc>
          <w:tcPr>
            <w:tcW w:w="6833" w:type="dxa"/>
          </w:tcPr>
          <w:p w14:paraId="33F05BAC" w14:textId="77777777" w:rsidR="00474B1A" w:rsidRPr="002C7C5F" w:rsidRDefault="00474B1A" w:rsidP="0047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 związku z przetwarzaniem Pani/Pana danych osobowych przysługują Pani/Panu, po spełnieniu określonych w RODO przesłanek, następujące uprawnienia: </w:t>
            </w:r>
          </w:p>
          <w:p w14:paraId="43807ACE" w14:textId="77777777" w:rsidR="00474B1A" w:rsidRPr="002C7C5F" w:rsidRDefault="00474B1A" w:rsidP="00474B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 dostępu do danych osobowych, w tym prawo do uzyskania kopii tych danych;</w:t>
            </w:r>
          </w:p>
          <w:p w14:paraId="59D6865A" w14:textId="77777777" w:rsidR="00474B1A" w:rsidRPr="002C7C5F" w:rsidRDefault="00474B1A" w:rsidP="00474B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 do żądania sprostowania (poprawiania) danych osobowych;</w:t>
            </w:r>
          </w:p>
          <w:p w14:paraId="39C486BE" w14:textId="77777777" w:rsidR="00474B1A" w:rsidRPr="002C7C5F" w:rsidRDefault="00474B1A" w:rsidP="00474B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 do żądania usunięcia danych osobowych (tzw. prawo do bycia zapomnianym);</w:t>
            </w:r>
          </w:p>
          <w:p w14:paraId="29D7E164" w14:textId="77777777" w:rsidR="00474B1A" w:rsidRPr="002C7C5F" w:rsidRDefault="00474B1A" w:rsidP="00474B1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 do żądania ograniczenia przetwarzania danych osobowych</w:t>
            </w:r>
            <w:r w:rsidR="008E1B83"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57D3275" w14:textId="636DAA85" w:rsidR="008E1B83" w:rsidRPr="002C7C5F" w:rsidRDefault="008E1B83" w:rsidP="008E1B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 do cofnięcia zgody w przypadku, gdy przetwarzanie odbywa się na podstawie zgody. Cofnięcie to nie ma wpływu na zgodność przetwarzania, którego dokonano na podstawie zgody przed jej cofnięciem.</w:t>
            </w:r>
          </w:p>
        </w:tc>
      </w:tr>
      <w:tr w:rsidR="00474B1A" w:rsidRPr="002C7C5F" w14:paraId="176A9BE1" w14:textId="77777777" w:rsidTr="0083339B">
        <w:tc>
          <w:tcPr>
            <w:tcW w:w="2227" w:type="dxa"/>
            <w:tcBorders>
              <w:bottom w:val="single" w:sz="4" w:space="0" w:color="000000"/>
            </w:tcBorders>
          </w:tcPr>
          <w:p w14:paraId="695D00AC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833" w:type="dxa"/>
            <w:tcBorders>
              <w:bottom w:val="single" w:sz="4" w:space="0" w:color="000000"/>
            </w:tcBorders>
          </w:tcPr>
          <w:p w14:paraId="2FEFA3C5" w14:textId="396942FD" w:rsidR="00474B1A" w:rsidRPr="002C7C5F" w:rsidRDefault="00474B1A" w:rsidP="00474B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przypadku powzięcia informacji o niezgodnym z prawem przetwarzaniu przez ADO Pani/Pana danych osobowych, przysługuje Pani/Panu prawo wniesienia skargi do organu nadzorczego właściwego w sprawach ochrony danych osobowych. (Prezesa Urzędu Ochrony Danych Osobowych, ul. Stawki 2, 00-193 Warszawa).</w:t>
            </w:r>
          </w:p>
        </w:tc>
      </w:tr>
      <w:tr w:rsidR="00474B1A" w:rsidRPr="002C7C5F" w14:paraId="593E4A95" w14:textId="77777777" w:rsidTr="0083339B">
        <w:tc>
          <w:tcPr>
            <w:tcW w:w="2227" w:type="dxa"/>
            <w:tcBorders>
              <w:bottom w:val="single" w:sz="4" w:space="0" w:color="000000"/>
            </w:tcBorders>
          </w:tcPr>
          <w:p w14:paraId="6FEABC02" w14:textId="77777777" w:rsidR="00474B1A" w:rsidRPr="002C7C5F" w:rsidRDefault="00474B1A" w:rsidP="00474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Informacja o wymogach ustawowych podania danych</w:t>
            </w:r>
          </w:p>
        </w:tc>
        <w:tc>
          <w:tcPr>
            <w:tcW w:w="6833" w:type="dxa"/>
            <w:tcBorders>
              <w:bottom w:val="single" w:sz="4" w:space="0" w:color="000000"/>
            </w:tcBorders>
          </w:tcPr>
          <w:p w14:paraId="1B3B9E8D" w14:textId="1CF52B7C" w:rsidR="00474B1A" w:rsidRPr="002C7C5F" w:rsidRDefault="00181F43" w:rsidP="00474B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Podanie przez Państwa danych osobowych w zakresie wynikającym z art. 22¹ Kodeksu pracy </w:t>
            </w:r>
            <w:r w:rsidR="007C57DF"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oraz art. 6</w:t>
            </w:r>
            <w:r w:rsidR="007C57DF" w:rsidRPr="002C7C5F">
              <w:rPr>
                <w:sz w:val="20"/>
                <w:szCs w:val="20"/>
              </w:rPr>
              <w:t xml:space="preserve"> </w:t>
            </w:r>
            <w:r w:rsidR="007C57DF"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ustawy o pracownikach samorządowych </w:t>
            </w:r>
            <w:r w:rsidRPr="002C7C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jest niezbędne, aby uczestniczyć w postępowaniu rekrutacyjnym. Podanie przez Państwa innych danych jest dobrowolne.</w:t>
            </w:r>
          </w:p>
        </w:tc>
      </w:tr>
    </w:tbl>
    <w:p w14:paraId="177FAD43" w14:textId="17308AFC" w:rsidR="000F0067" w:rsidRDefault="000F0067" w:rsidP="00474B1A">
      <w:pPr>
        <w:spacing w:line="240" w:lineRule="auto"/>
      </w:pPr>
    </w:p>
    <w:sectPr w:rsidR="000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2132"/>
    <w:multiLevelType w:val="multilevel"/>
    <w:tmpl w:val="8A1E11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C9C76EC"/>
    <w:multiLevelType w:val="hybridMultilevel"/>
    <w:tmpl w:val="3138BF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58459">
    <w:abstractNumId w:val="0"/>
  </w:num>
  <w:num w:numId="2" w16cid:durableId="1148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1A"/>
    <w:rsid w:val="000F0067"/>
    <w:rsid w:val="00181F43"/>
    <w:rsid w:val="002C7C5F"/>
    <w:rsid w:val="00474B1A"/>
    <w:rsid w:val="007C57DF"/>
    <w:rsid w:val="008E1B83"/>
    <w:rsid w:val="009A27B9"/>
    <w:rsid w:val="00D2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9D85"/>
  <w15:chartTrackingRefBased/>
  <w15:docId w15:val="{90B7CD8E-5ACB-432E-ACA7-DFC7AA71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4B1A"/>
    <w:pPr>
      <w:spacing w:line="276" w:lineRule="auto"/>
    </w:pPr>
    <w:rPr>
      <w:rFonts w:ascii="Cambria" w:eastAsia="Cambria" w:hAnsi="Cambria" w:cs="Cambria"/>
      <w:lang w:eastAsia="pl-PL"/>
    </w:rPr>
  </w:style>
  <w:style w:type="paragraph" w:styleId="Nagwek1">
    <w:name w:val="heading 1"/>
    <w:basedOn w:val="Normalny"/>
    <w:next w:val="Normalny"/>
    <w:link w:val="Nagwek1Znak"/>
    <w:rsid w:val="00474B1A"/>
    <w:pPr>
      <w:keepNext/>
      <w:spacing w:before="240" w:after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474B1A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B1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74B1A"/>
    <w:rPr>
      <w:rFonts w:ascii="Times New Roman" w:eastAsia="Times New Roman" w:hAnsi="Times New Roman" w:cs="Times New Roman"/>
      <w:b/>
      <w:color w:val="FFFFFF"/>
      <w:lang w:eastAsia="pl-PL"/>
    </w:rPr>
  </w:style>
  <w:style w:type="paragraph" w:styleId="Akapitzlist">
    <w:name w:val="List Paragraph"/>
    <w:basedOn w:val="Normalny"/>
    <w:uiPriority w:val="34"/>
    <w:qFormat/>
    <w:rsid w:val="0047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 adw. Justyna Jabłonka</dc:creator>
  <cp:keywords/>
  <dc:description/>
  <cp:lastModifiedBy>biuro1</cp:lastModifiedBy>
  <cp:revision>2</cp:revision>
  <dcterms:created xsi:type="dcterms:W3CDTF">2023-05-30T06:50:00Z</dcterms:created>
  <dcterms:modified xsi:type="dcterms:W3CDTF">2023-05-30T06:50:00Z</dcterms:modified>
</cp:coreProperties>
</file>